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S2-2003888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B51DB3" w:rsidP="006D18D3">
            <w:pPr>
              <w:pStyle w:val="CRCoverPage"/>
              <w:spacing w:after="0"/>
              <w:jc w:val="center"/>
              <w:rPr>
                <w:b/>
                <w:noProof/>
              </w:rPr>
            </w:pPr>
            <w:r w:rsidRPr="00150036">
              <w:rPr>
                <w:b/>
                <w:noProof/>
                <w:sz w:val="28"/>
              </w:rPr>
              <w:fldChar w:fldCharType="begin"/>
            </w:r>
            <w:r w:rsidRPr="00150036">
              <w:rPr>
                <w:b/>
                <w:noProof/>
                <w:sz w:val="28"/>
              </w:rPr>
              <w:instrText xml:space="preserve"> DOCPROPERTY  Revision  \* MERGEFORMAT </w:instrText>
            </w:r>
            <w:r w:rsidRPr="00150036">
              <w:rPr>
                <w:b/>
                <w:noProof/>
                <w:sz w:val="28"/>
              </w:rPr>
              <w:fldChar w:fldCharType="separate"/>
            </w:r>
            <w:r w:rsidR="006D18D3" w:rsidRPr="00150036">
              <w:rPr>
                <w:b/>
                <w:noProof/>
                <w:sz w:val="28"/>
              </w:rPr>
              <w:t>-</w:t>
            </w:r>
            <w:r w:rsidRPr="00150036">
              <w:rPr>
                <w:b/>
                <w:noProof/>
                <w:sz w:val="28"/>
              </w:rPr>
              <w:fldChar w:fldCharType="end"/>
            </w:r>
            <w:r w:rsidR="006D18D3"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rsidP="0030263C">
            <w:pPr>
              <w:pStyle w:val="CRCoverPage"/>
              <w:spacing w:after="0"/>
              <w:ind w:left="100"/>
              <w:rPr>
                <w:noProof/>
              </w:rPr>
            </w:pPr>
            <w:r w:rsidRPr="00447C2D">
              <w:t>Correction on Framed Rout</w:t>
            </w:r>
            <w:ins w:id="2" w:author="Huawei5" w:date="2020-06-03T11:02:00Z">
              <w:r w:rsidR="0030263C">
                <w:t>e</w:t>
              </w:r>
            </w:ins>
            <w:del w:id="3" w:author="Huawei5" w:date="2020-06-03T11:02:00Z">
              <w:r w:rsidRPr="00447C2D" w:rsidDel="0030263C">
                <w:delText>ing</w:delText>
              </w:r>
            </w:del>
            <w:r w:rsidRPr="00447C2D">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5709" w:rsidP="0030263C">
            <w:pPr>
              <w:pStyle w:val="CRCoverPage"/>
              <w:spacing w:after="0"/>
              <w:ind w:left="100"/>
              <w:rPr>
                <w:noProof/>
                <w:highlight w:val="green"/>
              </w:rPr>
            </w:pPr>
            <w:r w:rsidRPr="00150036">
              <w:rPr>
                <w:noProof/>
              </w:rPr>
              <w:t xml:space="preserve">Please see </w:t>
            </w:r>
            <w:r w:rsidR="00150036" w:rsidRPr="00150036">
              <w:rPr>
                <w:noProof/>
              </w:rPr>
              <w:t>S2-2003886</w:t>
            </w:r>
            <w:del w:id="5" w:author="Huawei5" w:date="2020-06-03T11:02:00Z">
              <w:r w:rsidRPr="00150036" w:rsidDel="0030263C">
                <w:rPr>
                  <w:noProof/>
                </w:rPr>
                <w:delText xml:space="preserve"> and </w:delText>
              </w:r>
              <w:r w:rsidR="00150036" w:rsidRPr="00150036" w:rsidDel="0030263C">
                <w:rPr>
                  <w:noProof/>
                </w:rPr>
                <w:delText>S2-2003887</w:delText>
              </w:r>
            </w:del>
            <w:r w:rsidR="00150036" w:rsidRPr="0015003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CR2373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EA23C2" w:rsidRDefault="00EA23C2" w:rsidP="00EA23C2">
      <w:pPr>
        <w:pStyle w:val="4"/>
        <w:rPr>
          <w:lang w:eastAsia="zh-CN"/>
        </w:rPr>
      </w:pPr>
      <w:bookmarkStart w:id="7" w:name="_Toc36192236"/>
      <w:bookmarkStart w:id="8" w:name="_Toc27895139"/>
      <w:bookmarkStart w:id="9" w:name="_Toc20204440"/>
      <w:bookmarkEnd w:id="6"/>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
      <w:bookmarkEnd w:id="8"/>
      <w:bookmarkEnd w:id="9"/>
    </w:p>
    <w:p w:rsidR="00EA23C2" w:rsidRDefault="00EA23C2" w:rsidP="00EA23C2">
      <w:pPr>
        <w:pStyle w:val="5"/>
        <w:rPr>
          <w:rFonts w:eastAsia="Malgun Gothic"/>
        </w:rPr>
      </w:pPr>
      <w:bookmarkStart w:id="10" w:name="_Toc36192237"/>
      <w:bookmarkStart w:id="11" w:name="_Toc27895140"/>
      <w:bookmarkStart w:id="12" w:name="_Toc20204441"/>
      <w:r>
        <w:rPr>
          <w:rFonts w:eastAsia="Malgun Gothic"/>
        </w:rPr>
        <w:t>5.2.3.3.1</w:t>
      </w:r>
      <w:r>
        <w:rPr>
          <w:rFonts w:eastAsia="Malgun Gothic"/>
        </w:rPr>
        <w:tab/>
        <w:t>General</w:t>
      </w:r>
      <w:bookmarkEnd w:id="10"/>
      <w:bookmarkEnd w:id="11"/>
      <w:bookmarkEnd w:id="12"/>
    </w:p>
    <w:p w:rsidR="00EA23C2" w:rsidRDefault="00EA23C2" w:rsidP="00EA23C2">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whether UE is allowed to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 about a UE (e.g. trace reference, address of the Trace Collection Entity, etc…) is defined in TS 32.421 [39].</w:t>
            </w:r>
          </w:p>
          <w:p w:rsidR="00EA23C2" w:rsidRDefault="00EA23C2">
            <w:pPr>
              <w:pStyle w:val="TAL"/>
              <w:rPr>
                <w:rFonts w:eastAsia="宋体"/>
              </w:rPr>
            </w:pPr>
            <w:r>
              <w:rPr>
                <w:rFonts w:eastAsia="宋体"/>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30263C">
            <w:pPr>
              <w:pStyle w:val="TAL"/>
              <w:rPr>
                <w:rFonts w:eastAsia="Malgun Gothic"/>
              </w:rPr>
            </w:pPr>
            <w:r>
              <w:rPr>
                <w:rFonts w:eastAsia="Malgun Gothic"/>
              </w:rPr>
              <w:t>Frame</w:t>
            </w:r>
            <w:ins w:id="13" w:author="Huawei5" w:date="2020-05-13T14:24:00Z">
              <w:r>
                <w:rPr>
                  <w:rFonts w:eastAsia="Malgun Gothic"/>
                </w:rPr>
                <w:t>d</w:t>
              </w:r>
            </w:ins>
            <w:r>
              <w:rPr>
                <w:rFonts w:eastAsia="Malgun Gothic"/>
              </w:rPr>
              <w:t xml:space="preserve"> </w:t>
            </w:r>
            <w:del w:id="14" w:author="Huawei5" w:date="2020-05-19T16:37:00Z">
              <w:r w:rsidDel="007760D7">
                <w:rPr>
                  <w:rFonts w:eastAsia="Malgun Gothic"/>
                </w:rPr>
                <w:delText>Routes</w:delText>
              </w:r>
            </w:del>
            <w:ins w:id="15" w:author="Huawei5" w:date="2020-05-19T16:37:00Z">
              <w:r w:rsidR="007760D7">
                <w:rPr>
                  <w:rFonts w:eastAsia="Malgun Gothic"/>
                </w:rPr>
                <w:t>Rout</w:t>
              </w:r>
            </w:ins>
            <w:ins w:id="16" w:author="Huawei5" w:date="2020-06-03T11:07:00Z">
              <w:r w:rsidR="0030263C">
                <w:rPr>
                  <w:rFonts w:eastAsia="Malgun Gothic"/>
                </w:rPr>
                <w:t xml:space="preserve">e </w:t>
              </w:r>
            </w:ins>
            <w:ins w:id="17"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del w:id="18" w:author="Huawei5" w:date="2020-05-13T14:24:00Z">
              <w:r w:rsidDel="00EA23C2">
                <w:rPr>
                  <w:rFonts w:eastAsia="Malgun Gothic"/>
                </w:rPr>
                <w:delText>Set of Frame Route information. A Frame Route r</w:delText>
              </w:r>
            </w:del>
            <w:ins w:id="19" w:author="Huawei5" w:date="2020-05-13T14:24:00Z">
              <w:r>
                <w:rPr>
                  <w:rFonts w:eastAsia="Malgun Gothic"/>
                </w:rPr>
                <w:t>R</w:t>
              </w:r>
            </w:ins>
            <w:r>
              <w:rPr>
                <w:rFonts w:eastAsia="Malgun Gothic"/>
              </w:rPr>
              <w:t>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privacy</w:t>
            </w:r>
          </w:p>
          <w:p w:rsidR="00EA23C2" w:rsidRDefault="00EA23C2">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mobile origination</w:t>
            </w:r>
          </w:p>
          <w:p w:rsidR="00EA23C2" w:rsidRDefault="00EA23C2">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20" w:author="Huawei5" w:date="2020-05-21T15:50:00Z"/>
                <w:rFonts w:eastAsia="Malgun Gothic"/>
              </w:rPr>
            </w:pPr>
            <w:r>
              <w:rPr>
                <w:rFonts w:eastAsia="Malgun Gothic"/>
              </w:rPr>
              <w:t>NOTE 4:</w:t>
            </w:r>
            <w:r>
              <w:rPr>
                <w:rFonts w:eastAsia="Malgun Gothic"/>
              </w:rPr>
              <w:tab/>
            </w:r>
            <w:ins w:id="21" w:author="Huawei5" w:date="2020-05-21T15:50:00Z">
              <w:r w:rsidR="00003E09">
                <w:rPr>
                  <w:rFonts w:eastAsia="Malgun Gothic"/>
                </w:rPr>
                <w:t>Framed Rout</w:t>
              </w:r>
            </w:ins>
            <w:ins w:id="22" w:author="Huawei5" w:date="2020-06-03T11:07:00Z">
              <w:r w:rsidR="0030263C">
                <w:rPr>
                  <w:rFonts w:eastAsia="Malgun Gothic"/>
                </w:rPr>
                <w:t>e</w:t>
              </w:r>
            </w:ins>
            <w:ins w:id="23" w:author="Huawei5" w:date="2020-05-21T15:50:00Z">
              <w:r w:rsidR="00003E09">
                <w:rPr>
                  <w:rFonts w:eastAsia="Malgun Gothic"/>
                </w:rPr>
                <w:t xml:space="preserve"> information and </w:t>
              </w:r>
            </w:ins>
            <w:r>
              <w:rPr>
                <w:rFonts w:eastAsia="Malgun Gothic"/>
              </w:rPr>
              <w:t>Frame</w:t>
            </w:r>
            <w:ins w:id="24" w:author="Huawei5" w:date="2020-05-13T14:26:00Z">
              <w:r>
                <w:rPr>
                  <w:rFonts w:eastAsia="Malgun Gothic"/>
                </w:rPr>
                <w:t>d</w:t>
              </w:r>
            </w:ins>
            <w:r>
              <w:rPr>
                <w:rFonts w:eastAsia="Malgun Gothic"/>
              </w:rPr>
              <w:t xml:space="preserve"> Route(s) are defined in TS 23.501 [2]. </w:t>
            </w:r>
            <w:del w:id="25" w:author="Huawei5" w:date="2020-05-21T15:50:00Z">
              <w:r w:rsidDel="00003E09">
                <w:rPr>
                  <w:rFonts w:eastAsia="Malgun Gothic"/>
                </w:rPr>
                <w:delText xml:space="preserve">Frame </w:delText>
              </w:r>
            </w:del>
            <w:del w:id="26" w:author="Huawei5" w:date="2020-05-19T16:37:00Z">
              <w:r w:rsidDel="007760D7">
                <w:rPr>
                  <w:rFonts w:eastAsia="Malgun Gothic"/>
                </w:rPr>
                <w:delText xml:space="preserve">Route </w:delText>
              </w:r>
            </w:del>
            <w:del w:id="27"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5"/>
      </w:pPr>
      <w:bookmarkStart w:id="28" w:name="_Toc36192286"/>
      <w:bookmarkStart w:id="29" w:name="_Toc27895189"/>
      <w:bookmarkStart w:id="30"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8"/>
      <w:bookmarkEnd w:id="29"/>
      <w:bookmarkEnd w:id="30"/>
    </w:p>
    <w:p w:rsidR="00EA23C2" w:rsidRDefault="00EA23C2" w:rsidP="00EA23C2">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r>
        <w:rPr>
          <w:b/>
          <w:lang w:eastAsia="zh-CN"/>
        </w:rPr>
        <w:t>Inputs,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NSI ID, DN Authorization Profile Index, Frame</w:t>
      </w:r>
      <w:ins w:id="31" w:author="Huawei5" w:date="2020-05-13T14:30:00Z">
        <w:r w:rsidR="00DA4A39">
          <w:rPr>
            <w:lang w:eastAsia="zh-CN"/>
          </w:rPr>
          <w:t>d</w:t>
        </w:r>
      </w:ins>
      <w:r>
        <w:rPr>
          <w:lang w:eastAsia="zh-CN"/>
        </w:rPr>
        <w:t xml:space="preserve"> </w:t>
      </w:r>
      <w:del w:id="32" w:author="Huawei5" w:date="2020-05-19T16:38:00Z">
        <w:r w:rsidDel="007760D7">
          <w:rPr>
            <w:lang w:eastAsia="zh-CN"/>
          </w:rPr>
          <w:delText>Routes</w:delText>
        </w:r>
      </w:del>
      <w:ins w:id="33" w:author="Huawei5" w:date="2020-05-19T16:38:00Z">
        <w:r w:rsidR="007760D7">
          <w:rPr>
            <w:lang w:eastAsia="zh-CN"/>
          </w:rPr>
          <w:t>Rout</w:t>
        </w:r>
      </w:ins>
      <w:ins w:id="34" w:author="Huawei5" w:date="2020-06-03T11:07:00Z">
        <w:r w:rsidR="0030263C">
          <w:rPr>
            <w:lang w:eastAsia="zh-CN"/>
          </w:rPr>
          <w:t>e</w:t>
        </w:r>
      </w:ins>
      <w:ins w:id="35" w:author="Huawei5" w:date="2020-05-19T16:38:00Z">
        <w:r w:rsidR="007760D7">
          <w:rPr>
            <w:lang w:eastAsia="zh-CN"/>
          </w:rPr>
          <w:t xml:space="preserve"> </w:t>
        </w:r>
      </w:ins>
      <w:ins w:id="36" w:author="Huawei5" w:date="2020-05-13T14:30:00Z">
        <w:r w:rsidR="00DA4A39">
          <w:rPr>
            <w:lang w:eastAsia="zh-CN"/>
          </w:rPr>
          <w:t>information</w:t>
        </w:r>
      </w:ins>
      <w:r>
        <w:rPr>
          <w:lang w:eastAsia="zh-CN"/>
        </w:rPr>
        <w:t xml:space="preserve">. MA PDU Request indication, MA PDU Network-Upgrade Allowed indication, ATSSS capabilities of the </w:t>
      </w:r>
      <w:proofErr w:type="spellStart"/>
      <w:r>
        <w:rPr>
          <w:lang w:eastAsia="zh-CN"/>
        </w:rPr>
        <w:t>the</w:t>
      </w:r>
      <w:proofErr w:type="spellEnd"/>
      <w:r>
        <w:rPr>
          <w:lang w:eastAsia="zh-CN"/>
        </w:rPr>
        <w:t xml:space="preserve"> MA PDU Session.</w:t>
      </w:r>
    </w:p>
    <w:p w:rsidR="00EA23C2" w:rsidRDefault="00EA23C2" w:rsidP="00EA23C2">
      <w:r>
        <w:t>Frame Routes are defined in Table 5.2.3.3.1-1.</w:t>
      </w:r>
    </w:p>
    <w:p w:rsidR="00EA23C2" w:rsidRDefault="00EA23C2" w:rsidP="00EA23C2">
      <w:pPr>
        <w:pStyle w:val="NO"/>
      </w:pPr>
      <w:r>
        <w:lastRenderedPageBreak/>
        <w:t>NOTE:</w:t>
      </w:r>
      <w:r>
        <w:tab/>
        <w:t>If SMF receives the DN authorized Session AMBR from the DN-AAA at PDU session establishment, it includes the DN authorized Session AMBR within the Session-AMBR, instead of the subscribed Session AMBR received from the UDM, in the request.</w:t>
      </w:r>
    </w:p>
    <w:p w:rsidR="00EA23C2" w:rsidRDefault="00EA23C2" w:rsidP="00EA23C2">
      <w:r>
        <w:t>W-5GAN specific PDU session information provided by the SMF is specified in TS 23.316 [53].</w:t>
      </w:r>
    </w:p>
    <w:p w:rsidR="00EA23C2" w:rsidRDefault="00EA23C2" w:rsidP="00EA23C2">
      <w:pPr>
        <w:rPr>
          <w:lang w:eastAsia="zh-CN"/>
        </w:rPr>
      </w:pPr>
      <w:r>
        <w:rPr>
          <w:b/>
          <w:lang w:eastAsia="zh-CN"/>
        </w:rPr>
        <w:t>Outputs, Required:</w:t>
      </w:r>
      <w:r>
        <w:rPr>
          <w:lang w:eastAsia="zh-CN"/>
        </w:rPr>
        <w:t xml:space="preserve"> SM Policy Association ID defined in TS 29.512 [57]. Success or Failure.</w:t>
      </w:r>
    </w:p>
    <w:p w:rsidR="00EA23C2" w:rsidRDefault="00EA23C2" w:rsidP="00EA23C2">
      <w:pPr>
        <w:rPr>
          <w:lang w:eastAsia="zh-CN"/>
        </w:rPr>
      </w:pPr>
      <w:r>
        <w:rPr>
          <w:b/>
          <w:lang w:eastAsia="zh-CN"/>
        </w:rPr>
        <w:t>Outputs, Optional:</w:t>
      </w:r>
      <w:r>
        <w:rPr>
          <w:lang w:eastAsia="zh-CN"/>
        </w:rPr>
        <w:t xml:space="preserve"> Policy information for the PDU Session as defined in clause 5.2.5.4.1.</w:t>
      </w:r>
    </w:p>
    <w:p w:rsidR="00EA23C2" w:rsidRDefault="00EA23C2" w:rsidP="00EA23C2">
      <w:pPr>
        <w:rPr>
          <w:lang w:eastAsia="zh-CN"/>
        </w:rPr>
      </w:pPr>
      <w:r>
        <w:rPr>
          <w:lang w:eastAsia="zh-CN"/>
        </w:rPr>
        <w:t>See clause 4.16.4 for the detail usage of this service operation.</w:t>
      </w:r>
    </w:p>
    <w:p w:rsidR="00EA23C2" w:rsidRDefault="00EA23C2" w:rsidP="00EA23C2">
      <w:pPr>
        <w:rPr>
          <w:lang w:eastAsia="zh-CN"/>
        </w:rPr>
      </w:pPr>
      <w:r>
        <w:rPr>
          <w:lang w:eastAsia="zh-CN"/>
        </w:rPr>
        <w:t>See clauses 4.22.2.1 and 4.22.3 for detailed usage of this service operation for ATSSS.</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A23C2" w:rsidRDefault="00EA23C2" w:rsidP="00EA23C2">
      <w:pPr>
        <w:pStyle w:val="5"/>
        <w:rPr>
          <w:lang w:eastAsia="zh-CN"/>
        </w:rPr>
      </w:pPr>
      <w:bookmarkStart w:id="37" w:name="_Toc36192507"/>
      <w:bookmarkStart w:id="38" w:name="_Toc27895404"/>
      <w:bookmarkStart w:id="39"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7"/>
      <w:bookmarkEnd w:id="38"/>
      <w:bookmarkEnd w:id="39"/>
    </w:p>
    <w:p w:rsidR="00EA23C2" w:rsidRDefault="00EA23C2" w:rsidP="00EA23C2">
      <w:pPr>
        <w:rPr>
          <w:lang w:eastAsia="zh-CN"/>
        </w:rPr>
      </w:pPr>
      <w:r>
        <w:rPr>
          <w:b/>
          <w:lang w:eastAsia="zh-CN"/>
        </w:rPr>
        <w:t xml:space="preserve">Service Operation name: </w:t>
      </w:r>
      <w:proofErr w:type="spellStart"/>
      <w:r>
        <w:rPr>
          <w:lang w:eastAsia="zh-CN"/>
        </w:rPr>
        <w:t>Nbsf_Management_Register</w:t>
      </w:r>
      <w:proofErr w:type="spellEnd"/>
    </w:p>
    <w:p w:rsidR="00EA23C2" w:rsidRDefault="00EA23C2" w:rsidP="00EA23C2">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DNN, S-NSSAI, PCF address(</w:t>
      </w:r>
      <w:proofErr w:type="spellStart"/>
      <w:r>
        <w:t>es</w:t>
      </w:r>
      <w:proofErr w:type="spellEnd"/>
      <w:r>
        <w:t>), PCF instance id, PCF Set ID) for a PDU Session.</w:t>
      </w:r>
    </w:p>
    <w:p w:rsidR="00EA23C2" w:rsidRDefault="00EA23C2" w:rsidP="00EA23C2">
      <w:pPr>
        <w:rPr>
          <w:lang w:eastAsia="zh-CN"/>
        </w:rPr>
      </w:pPr>
      <w:r>
        <w:rPr>
          <w:b/>
        </w:rPr>
        <w:t>Inputs, Required:</w:t>
      </w:r>
      <w:r>
        <w:rPr>
          <w:lang w:eastAsia="zh-CN"/>
        </w:rPr>
        <w:t xml:space="preserve"> </w:t>
      </w:r>
      <w:r>
        <w:t xml:space="preserve">UE </w:t>
      </w:r>
      <w:proofErr w:type="gramStart"/>
      <w:r>
        <w:t>address(</w:t>
      </w:r>
      <w:proofErr w:type="spellStart"/>
      <w:proofErr w:type="gramEnd"/>
      <w:r>
        <w:t>es</w:t>
      </w:r>
      <w:proofErr w:type="spellEnd"/>
      <w:r>
        <w:t>), PCF address(</w:t>
      </w:r>
      <w:proofErr w:type="spellStart"/>
      <w:r>
        <w:t>es</w:t>
      </w:r>
      <w:proofErr w:type="spellEnd"/>
      <w:r>
        <w:t>).</w:t>
      </w:r>
    </w:p>
    <w:p w:rsidR="00EA23C2" w:rsidRDefault="00EA23C2" w:rsidP="00EA23C2">
      <w:r>
        <w:t xml:space="preserve">UE address can contain IP address/prefix or MAC address as defined in TS 23.501 [2]. It can optionally </w:t>
      </w:r>
      <w:del w:id="40" w:author="Huawei5" w:date="2020-05-13T18:01:00Z">
        <w:r w:rsidDel="00521C12">
          <w:delText>refer to</w:delText>
        </w:r>
      </w:del>
      <w:ins w:id="41" w:author="Huawei5" w:date="2020-05-13T18:01:00Z">
        <w:r w:rsidR="00521C12">
          <w:t>include</w:t>
        </w:r>
      </w:ins>
      <w:r>
        <w:t xml:space="preserve"> Frame</w:t>
      </w:r>
      <w:ins w:id="42" w:author="Huawei5" w:date="2020-05-13T14:30:00Z">
        <w:r w:rsidR="00DA4A39">
          <w:t>d</w:t>
        </w:r>
      </w:ins>
      <w:r>
        <w:t xml:space="preserve"> </w:t>
      </w:r>
      <w:del w:id="43" w:author="Huawei5" w:date="2020-05-19T16:38:00Z">
        <w:r w:rsidDel="007760D7">
          <w:delText>Routes</w:delText>
        </w:r>
      </w:del>
      <w:ins w:id="44" w:author="Huawei5" w:date="2020-05-19T16:38:00Z">
        <w:r w:rsidR="007760D7">
          <w:t>Rout</w:t>
        </w:r>
      </w:ins>
      <w:ins w:id="45" w:author="Huawei5" w:date="2020-06-03T11:07:00Z">
        <w:r w:rsidR="0030263C">
          <w:t>e</w:t>
        </w:r>
      </w:ins>
      <w:bookmarkStart w:id="46" w:name="_GoBack"/>
      <w:bookmarkEnd w:id="46"/>
      <w:ins w:id="47" w:author="Huawei5" w:date="2020-05-19T16:38:00Z">
        <w:r w:rsidR="007760D7">
          <w:t xml:space="preserve"> </w:t>
        </w:r>
      </w:ins>
      <w:ins w:id="48" w:author="Huawei5" w:date="2020-05-13T18:01:00Z">
        <w:r w:rsidR="00521C12">
          <w:t>information</w:t>
        </w:r>
      </w:ins>
      <w:r>
        <w:t>. W-5GAN specific UE IP address information is specified in TS 23.316 [53].</w:t>
      </w:r>
    </w:p>
    <w:p w:rsidR="00EA23C2" w:rsidRDefault="00EA23C2" w:rsidP="00EA23C2">
      <w:r>
        <w:t xml:space="preserve">Frame Routes are defined in </w:t>
      </w:r>
      <w:bookmarkStart w:id="49" w:name="OLE_LINK15"/>
      <w:r>
        <w:t>Table 5.2.3.3.1-1.</w:t>
      </w:r>
      <w:bookmarkEnd w:id="49"/>
    </w:p>
    <w:p w:rsidR="00EA23C2" w:rsidRDefault="00EA23C2" w:rsidP="00EA23C2">
      <w:pPr>
        <w:rPr>
          <w:lang w:eastAsia="zh-CN"/>
        </w:rPr>
      </w:pPr>
      <w:r>
        <w:rPr>
          <w:b/>
        </w:rPr>
        <w:t>Inputs, Optional:</w:t>
      </w:r>
      <w:r>
        <w:t xml:space="preserve"> DNN, SUPI, GPSI, S-NSSAI, PCF instance ID and PCF Set ID, level of </w:t>
      </w:r>
      <w:proofErr w:type="gramStart"/>
      <w:r>
        <w:t>Binding</w:t>
      </w:r>
      <w:proofErr w:type="gramEnd"/>
      <w:r>
        <w:t xml:space="preserve"> (see clause 6.3.1.0 of TS 23.501 [2]).</w:t>
      </w:r>
    </w:p>
    <w:p w:rsidR="00EA23C2" w:rsidRDefault="00EA23C2" w:rsidP="00EA23C2">
      <w:pPr>
        <w:rPr>
          <w:lang w:eastAsia="ja-JP"/>
        </w:rPr>
      </w:pPr>
      <w:r>
        <w:rPr>
          <w:b/>
        </w:rPr>
        <w:t xml:space="preserve">Outputs,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8D2" w:rsidRDefault="007178D2">
      <w:r>
        <w:separator/>
      </w:r>
    </w:p>
  </w:endnote>
  <w:endnote w:type="continuationSeparator" w:id="0">
    <w:p w:rsidR="007178D2" w:rsidRDefault="0071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8D2" w:rsidRDefault="007178D2">
      <w:r>
        <w:separator/>
      </w:r>
    </w:p>
  </w:footnote>
  <w:footnote w:type="continuationSeparator" w:id="0">
    <w:p w:rsidR="007178D2" w:rsidRDefault="00717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92C46"/>
    <w:rsid w:val="001A08B3"/>
    <w:rsid w:val="001A7B60"/>
    <w:rsid w:val="001B52F0"/>
    <w:rsid w:val="001B7A65"/>
    <w:rsid w:val="001E005B"/>
    <w:rsid w:val="001E41F3"/>
    <w:rsid w:val="0021255F"/>
    <w:rsid w:val="0026004D"/>
    <w:rsid w:val="002640DD"/>
    <w:rsid w:val="00265753"/>
    <w:rsid w:val="00275D12"/>
    <w:rsid w:val="002831F6"/>
    <w:rsid w:val="00284FEB"/>
    <w:rsid w:val="002860C4"/>
    <w:rsid w:val="002B5741"/>
    <w:rsid w:val="002C0AB4"/>
    <w:rsid w:val="0030263C"/>
    <w:rsid w:val="00305409"/>
    <w:rsid w:val="003609EF"/>
    <w:rsid w:val="0036231A"/>
    <w:rsid w:val="00374DD4"/>
    <w:rsid w:val="003808E9"/>
    <w:rsid w:val="00385A11"/>
    <w:rsid w:val="00386DEC"/>
    <w:rsid w:val="00392484"/>
    <w:rsid w:val="003968D8"/>
    <w:rsid w:val="003E1A36"/>
    <w:rsid w:val="003E7D28"/>
    <w:rsid w:val="00410371"/>
    <w:rsid w:val="00412A7D"/>
    <w:rsid w:val="004242F1"/>
    <w:rsid w:val="004401BC"/>
    <w:rsid w:val="00447C2D"/>
    <w:rsid w:val="00452FDC"/>
    <w:rsid w:val="004B75B7"/>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178D2"/>
    <w:rsid w:val="00745433"/>
    <w:rsid w:val="00775ACB"/>
    <w:rsid w:val="007760D7"/>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B398-6AFB-4906-8610-555B23F3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3432</Words>
  <Characters>19566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2020-06-03T03:07:00Z</dcterms:created>
  <dcterms:modified xsi:type="dcterms:W3CDTF">2020-06-03T03:07:00Z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(2)bkLIcl+QT2I0UXaqvhsDtNxtCcw/mOGQF+ZgzmEduXhaHHJDHkNg7/c1rjQYUK4qwV7LK1iz
tP5siwtkLkAmvvEPrO4O7M5gggxU8Q/9gD12KThUGKMUE/yZ+Fkimv6Ev6M6xwDBrPWibGoD
UY/4bFNfLF060bQfhieezRe4xYqnetgQULIvgolx4nLimDZD+j9RwynDkq06IG603N9hPNEC
PP1ygC4ieEbwRnf6w3</vt:lpwstr>
  </property>
  <property fmtid="{D5CDD505-2E9C-101B-9397-08002B2CF9AE}" pid="26" name="_2015_ms_pID_7253431">
    <vt:lpwstr>g0zwiHK8U3SbaGO5XxYIOfnpntWKwWV4GAS2V7sB1tXE7f7jz3tBr5
QR2IXCTWWIrl7584X82gFj4BCwPmdhx1jBu1NGSJEyOY/9u7erlEAWKg0Ldw6ggeU1cmWkhl
OOregUWPGs8EBoscg3vQn3tlnjwJ9bOufHtSyaQwJJyWbPbDIIbUhwT+Ui7TeI1sifo8oiHw
Xb/QDnLdRU0iC8dD</vt:lpwstr>
  </property>
</Properties>
</file>